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8B" w:rsidRPr="00C7128B" w:rsidRDefault="00C7128B" w:rsidP="00715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28B">
        <w:rPr>
          <w:rFonts w:ascii="Times New Roman" w:hAnsi="Times New Roman" w:cs="Times New Roman"/>
          <w:sz w:val="28"/>
          <w:szCs w:val="28"/>
        </w:rPr>
        <w:t>Вот сравнительный анализ предложенных платформ для изучения казахского языка, чтобы определить, какие из них наиболее удачные для работы с дошкольниками:</w:t>
      </w:r>
    </w:p>
    <w:p w:rsidR="00C7128B" w:rsidRDefault="00C7128B" w:rsidP="0071559A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</w:p>
    <w:p w:rsidR="00C7128B" w:rsidRPr="00C7128B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Balapan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(balapan.kz)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</w:rPr>
        <w:t>Преимущества: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</w:rPr>
        <w:t>Разработано специально для детей.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</w:rPr>
        <w:t>Красочные мультфильмы, игры и песни на казахском языке.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</w:rPr>
        <w:t>Подходит для вовлечения и развития интереса к языку.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</w:rPr>
        <w:t>Легко интегрируется в групповые занятия.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</w:rPr>
        <w:t>Недостатки: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128B">
        <w:rPr>
          <w:rFonts w:ascii="Times New Roman" w:hAnsi="Times New Roman" w:cs="Times New Roman"/>
          <w:sz w:val="32"/>
          <w:szCs w:val="32"/>
        </w:rPr>
        <w:t>Ограниченные интерактивные функции (без сложных тестов или адаптивного обучения).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128B">
        <w:rPr>
          <w:rFonts w:ascii="Times New Roman" w:hAnsi="Times New Roman" w:cs="Times New Roman"/>
          <w:sz w:val="32"/>
          <w:szCs w:val="32"/>
        </w:rPr>
        <w:t>Итог: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128B">
        <w:rPr>
          <w:rFonts w:ascii="Times New Roman" w:hAnsi="Times New Roman" w:cs="Times New Roman"/>
          <w:sz w:val="32"/>
          <w:szCs w:val="32"/>
        </w:rPr>
        <w:t>Лучше всего подходит для младших дошкольников и как первый шаг к языковому погружению.</w:t>
      </w:r>
    </w:p>
    <w:p w:rsidR="00C7128B" w:rsidRPr="00C7128B" w:rsidRDefault="00C7128B" w:rsidP="00C712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B69FE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2. </w:t>
      </w:r>
      <w:proofErr w:type="spellStart"/>
      <w:r w:rsidRPr="00C7128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TILQural</w:t>
      </w:r>
      <w:proofErr w:type="spellEnd"/>
      <w:r w:rsidRPr="00C7128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(tilqural.kz)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Преимущества: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Интерактивные задания с аудио- и визуальным контентом.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Модули, подходящие для разных уровней, включая начинающих.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Упражнения на произношение и грамматику.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Недостатки: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Больше ориентировано на взрослых и школьников, сложные задания могут быть неподходящими для малышей.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Итог: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Подходит для подготовки старших дошкольников к школьному обучению или для занятий в небольших группах.</w:t>
      </w:r>
    </w:p>
    <w:p w:rsidR="00C7128B" w:rsidRPr="00C7128B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</w:pPr>
    </w:p>
    <w:p w:rsidR="00C7128B" w:rsidRPr="00C7128B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3. Bilimland (bilimland.kz)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sz w:val="28"/>
          <w:szCs w:val="28"/>
          <w:lang w:val="kk-KZ"/>
        </w:rPr>
        <w:t>Преимущества: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sz w:val="28"/>
          <w:szCs w:val="28"/>
          <w:lang w:val="kk-KZ"/>
        </w:rPr>
        <w:t>Обширный мультимедийный контент, включая видеоуроки, игры, задания.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sz w:val="28"/>
          <w:szCs w:val="28"/>
          <w:lang w:val="kk-KZ"/>
        </w:rPr>
        <w:t>Простота интерфейса, удобство использования на интерактивной доске.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sz w:val="28"/>
          <w:szCs w:val="28"/>
          <w:lang w:val="kk-KZ"/>
        </w:rPr>
        <w:t>Поддержка педаг</w:t>
      </w:r>
      <w:r>
        <w:rPr>
          <w:rFonts w:ascii="Times New Roman" w:hAnsi="Times New Roman" w:cs="Times New Roman"/>
          <w:sz w:val="28"/>
          <w:szCs w:val="28"/>
          <w:lang w:val="kk-KZ"/>
        </w:rPr>
        <w:t>огов с готовыми планами уроков.</w:t>
      </w:r>
    </w:p>
    <w:p w:rsidR="00C7128B" w:rsidRDefault="00C7128B" w:rsidP="00C71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sz w:val="28"/>
          <w:szCs w:val="28"/>
          <w:lang w:val="kk-KZ"/>
        </w:rPr>
        <w:t>Недостатки: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sz w:val="28"/>
          <w:szCs w:val="28"/>
          <w:lang w:val="kk-KZ"/>
        </w:rPr>
        <w:t>Для полноценн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доступа требуется подписка.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sz w:val="28"/>
          <w:szCs w:val="28"/>
          <w:lang w:val="kk-KZ"/>
        </w:rPr>
        <w:t>Некоторые разделы могут быть сл</w:t>
      </w:r>
      <w:r>
        <w:rPr>
          <w:rFonts w:ascii="Times New Roman" w:hAnsi="Times New Roman" w:cs="Times New Roman"/>
          <w:sz w:val="28"/>
          <w:szCs w:val="28"/>
          <w:lang w:val="kk-KZ"/>
        </w:rPr>
        <w:t>ожными для детей без адаптации.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sz w:val="28"/>
          <w:szCs w:val="28"/>
          <w:lang w:val="kk-KZ"/>
        </w:rPr>
        <w:t>Итог: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128B">
        <w:rPr>
          <w:rFonts w:ascii="Times New Roman" w:hAnsi="Times New Roman" w:cs="Times New Roman"/>
          <w:sz w:val="28"/>
          <w:szCs w:val="28"/>
          <w:lang w:val="kk-KZ"/>
        </w:rPr>
        <w:t>Идеально для работы на интерактивной панели и в условиях детского сада с технической базой.</w:t>
      </w:r>
    </w:p>
    <w:p w:rsidR="00C7128B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</w:p>
    <w:p w:rsidR="00C7128B" w:rsidRPr="00C7128B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  <w:lastRenderedPageBreak/>
        <w:t>4. Ana Tili Apps (приложения)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Преимущества: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Удобны для работы на планшетах и смартфонах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Игровой подход: яркий интерфейс, задания на грамматику и слова.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Аудиосопровождение помогает развитию произношения.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Недостатки: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Качество контента может зависеть от конкретного приложения.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Ограниченные функции для групповой работы.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Итог: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Лучше всего использовать индивидуально или в небольших группах на планшетах.</w:t>
      </w:r>
    </w:p>
    <w:p w:rsidR="00C7128B" w:rsidRPr="00C7128B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:rsidR="00C7128B" w:rsidRPr="0071559A" w:rsidRDefault="00C7128B" w:rsidP="00C7128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  <w:t>5. QazLingua</w:t>
      </w:r>
      <w:bookmarkStart w:id="0" w:name="_GoBack"/>
      <w:bookmarkEnd w:id="0"/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Преимущества: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Интерактивные задания с элементами игры.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Простота интерфейса, понятного даже детям.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Возможность практиковать произношение и слушание.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Недостатки: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Менее известная платформа, возможно, потребуется настройка для работы.</w:t>
      </w:r>
    </w:p>
    <w:p w:rsidR="00C7128B" w:rsidRP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Итог:</w:t>
      </w:r>
    </w:p>
    <w:p w:rsidR="00C7128B" w:rsidRDefault="00C7128B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7128B">
        <w:rPr>
          <w:rFonts w:ascii="Times New Roman" w:hAnsi="Times New Roman" w:cs="Times New Roman"/>
          <w:sz w:val="32"/>
          <w:szCs w:val="32"/>
          <w:lang w:val="kk-KZ"/>
        </w:rPr>
        <w:t>Подходит для индивидуальных занятий и как дополнительный инструмент.</w:t>
      </w:r>
    </w:p>
    <w:p w:rsidR="007442A0" w:rsidRDefault="007442A0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7442A0" w:rsidRDefault="007442A0" w:rsidP="007442A0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6. Институт раннего развития  </w:t>
      </w:r>
    </w:p>
    <w:p w:rsidR="007442A0" w:rsidRDefault="007442A0" w:rsidP="007442A0">
      <w:pPr>
        <w:spacing w:after="0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7442A0" w:rsidRDefault="007442A0" w:rsidP="007442A0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 wp14:anchorId="149FE8B1" wp14:editId="55AE945C">
            <wp:extent cx="4810125" cy="17145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372" t="56749" r="38303" b="23401"/>
                    <a:stretch/>
                  </pic:blipFill>
                  <pic:spPr bwMode="auto">
                    <a:xfrm>
                      <a:off x="0" y="0"/>
                      <a:ext cx="4822401" cy="1718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42A0" w:rsidRDefault="0071559A" w:rsidP="007442A0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hyperlink r:id="rId6" w:history="1">
        <w:r w:rsidR="007442A0" w:rsidRPr="000F57D1">
          <w:rPr>
            <w:rStyle w:val="a4"/>
            <w:rFonts w:ascii="Times New Roman" w:hAnsi="Times New Roman" w:cs="Times New Roman"/>
            <w:sz w:val="32"/>
            <w:szCs w:val="32"/>
            <w:lang w:val="kk-KZ"/>
          </w:rPr>
          <w:t>https://irrd.kz/page/read/Izuchaem_kazahskij_yazyk.html</w:t>
        </w:r>
      </w:hyperlink>
    </w:p>
    <w:p w:rsidR="007442A0" w:rsidRDefault="007442A0" w:rsidP="007442A0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7442A0" w:rsidRPr="00C7128B" w:rsidRDefault="007442A0" w:rsidP="00C7128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sectPr w:rsidR="007442A0" w:rsidRPr="00C7128B" w:rsidSect="00C7128B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9C"/>
    <w:rsid w:val="003B69FE"/>
    <w:rsid w:val="0071559A"/>
    <w:rsid w:val="007442A0"/>
    <w:rsid w:val="0084189C"/>
    <w:rsid w:val="00C7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42A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42A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rd.kz/page/read/Izuchaem_kazahskij_yazyk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2025-01-23T10:29:00Z</dcterms:created>
  <dcterms:modified xsi:type="dcterms:W3CDTF">2025-02-06T11:34:00Z</dcterms:modified>
</cp:coreProperties>
</file>